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10F" w:rsidRPr="006B2B5A" w:rsidRDefault="00575261" w:rsidP="006B2B5A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8"/>
          <w:szCs w:val="24"/>
          <w:lang w:eastAsia="fr-FR"/>
        </w:rPr>
      </w:pPr>
      <w:r w:rsidRPr="006B2B5A">
        <w:rPr>
          <w:rFonts w:eastAsia="Times New Roman" w:cs="Times New Roman"/>
          <w:b/>
          <w:sz w:val="28"/>
          <w:szCs w:val="24"/>
          <w:lang w:eastAsia="fr-FR"/>
        </w:rPr>
        <w:t>En</w:t>
      </w:r>
      <w:r w:rsidR="004A710F" w:rsidRPr="006B2B5A">
        <w:rPr>
          <w:rFonts w:eastAsia="Times New Roman" w:cs="Times New Roman"/>
          <w:b/>
          <w:sz w:val="28"/>
          <w:szCs w:val="24"/>
          <w:lang w:eastAsia="fr-FR"/>
        </w:rPr>
        <w:t xml:space="preserve"> 2025,</w:t>
      </w:r>
      <w:r w:rsidR="004A710F" w:rsidRPr="006B2B5A">
        <w:rPr>
          <w:b/>
          <w:sz w:val="28"/>
          <w:szCs w:val="24"/>
        </w:rPr>
        <w:t xml:space="preserve"> MAINS D'ART </w:t>
      </w:r>
      <w:r w:rsidRPr="006B2B5A">
        <w:rPr>
          <w:b/>
          <w:sz w:val="28"/>
          <w:szCs w:val="24"/>
        </w:rPr>
        <w:t>proposera</w:t>
      </w:r>
      <w:r w:rsidRPr="006B2B5A">
        <w:rPr>
          <w:b/>
          <w:sz w:val="28"/>
        </w:rPr>
        <w:t xml:space="preserve"> </w:t>
      </w:r>
      <w:r w:rsidRPr="006B2B5A">
        <w:rPr>
          <w:rFonts w:eastAsia="Times New Roman" w:cs="Times New Roman"/>
          <w:b/>
          <w:sz w:val="28"/>
          <w:szCs w:val="24"/>
          <w:lang w:eastAsia="fr-FR"/>
        </w:rPr>
        <w:t xml:space="preserve">un programme exceptionnel d'animations et d’événements </w:t>
      </w:r>
      <w:r w:rsidR="004A710F" w:rsidRPr="006B2B5A">
        <w:rPr>
          <w:rFonts w:eastAsia="Times New Roman" w:cs="Times New Roman"/>
          <w:b/>
          <w:sz w:val="28"/>
          <w:szCs w:val="24"/>
          <w:lang w:eastAsia="fr-FR"/>
        </w:rPr>
        <w:t xml:space="preserve">à l'occasion du bicentenaire de la naissance d'Hélène </w:t>
      </w:r>
      <w:proofErr w:type="spellStart"/>
      <w:r w:rsidR="004A710F" w:rsidRPr="006B2B5A">
        <w:rPr>
          <w:rFonts w:eastAsia="Times New Roman" w:cs="Times New Roman"/>
          <w:b/>
          <w:sz w:val="28"/>
          <w:szCs w:val="24"/>
          <w:lang w:eastAsia="fr-FR"/>
        </w:rPr>
        <w:t>Bertaux</w:t>
      </w:r>
      <w:proofErr w:type="spellEnd"/>
      <w:r w:rsidR="004A710F" w:rsidRPr="006B2B5A">
        <w:rPr>
          <w:rFonts w:eastAsia="Times New Roman" w:cs="Times New Roman"/>
          <w:b/>
          <w:sz w:val="28"/>
          <w:szCs w:val="24"/>
          <w:lang w:eastAsia="fr-FR"/>
        </w:rPr>
        <w:t xml:space="preserve">, </w:t>
      </w:r>
      <w:r w:rsidR="003D7089" w:rsidRPr="006B2B5A">
        <w:rPr>
          <w:rFonts w:eastAsia="Times New Roman" w:cs="Times New Roman"/>
          <w:b/>
          <w:sz w:val="28"/>
          <w:szCs w:val="24"/>
          <w:lang w:eastAsia="fr-FR"/>
        </w:rPr>
        <w:t xml:space="preserve"> avec des temps forts </w:t>
      </w:r>
      <w:r w:rsidR="004A710F" w:rsidRPr="006B2B5A">
        <w:rPr>
          <w:rFonts w:eastAsia="Times New Roman" w:cs="Times New Roman"/>
          <w:b/>
          <w:sz w:val="28"/>
          <w:szCs w:val="24"/>
          <w:lang w:eastAsia="fr-FR"/>
        </w:rPr>
        <w:t>:</w:t>
      </w:r>
    </w:p>
    <w:p w:rsidR="00147A31" w:rsidRPr="00735020" w:rsidRDefault="00147A31" w:rsidP="00147A31">
      <w:pPr>
        <w:spacing w:before="100" w:beforeAutospacing="1" w:after="100" w:afterAutospacing="1" w:line="240" w:lineRule="auto"/>
        <w:ind w:left="360"/>
        <w:rPr>
          <w:rFonts w:eastAsia="Times New Roman" w:cs="Times New Roman"/>
          <w:sz w:val="24"/>
          <w:szCs w:val="24"/>
          <w:lang w:eastAsia="fr-FR"/>
        </w:rPr>
      </w:pPr>
    </w:p>
    <w:p w:rsidR="00853D59" w:rsidRPr="00735020" w:rsidRDefault="00735020" w:rsidP="00735020">
      <w:pPr>
        <w:spacing w:before="100" w:beforeAutospacing="1" w:after="100" w:afterAutospacing="1" w:line="240" w:lineRule="auto"/>
        <w:rPr>
          <w:rFonts w:cs="Calibri"/>
          <w:b/>
          <w:bCs/>
          <w:sz w:val="36"/>
          <w:szCs w:val="32"/>
        </w:rPr>
      </w:pPr>
      <w:r>
        <w:rPr>
          <w:rFonts w:eastAsia="Times New Roman" w:cs="Times New Roman"/>
          <w:b/>
          <w:sz w:val="24"/>
          <w:szCs w:val="24"/>
          <w:lang w:eastAsia="fr-FR"/>
        </w:rPr>
        <w:sym w:font="Wingdings" w:char="F0AD"/>
      </w:r>
      <w:r>
        <w:rPr>
          <w:rFonts w:eastAsia="Times New Roman" w:cs="Times New Roman"/>
          <w:b/>
          <w:sz w:val="24"/>
          <w:szCs w:val="24"/>
          <w:lang w:eastAsia="fr-FR"/>
        </w:rPr>
        <w:t xml:space="preserve"> </w:t>
      </w:r>
      <w:r w:rsidR="004A710F" w:rsidRPr="00735020">
        <w:rPr>
          <w:rFonts w:eastAsia="Times New Roman" w:cs="Times New Roman"/>
          <w:b/>
          <w:sz w:val="28"/>
          <w:szCs w:val="24"/>
          <w:lang w:eastAsia="fr-FR"/>
        </w:rPr>
        <w:t>Un atelier couture suivi d'un défilé</w:t>
      </w:r>
      <w:r w:rsidR="00CE16A7" w:rsidRPr="00735020">
        <w:rPr>
          <w:rFonts w:eastAsia="Times New Roman" w:cs="Times New Roman"/>
          <w:b/>
          <w:sz w:val="28"/>
          <w:szCs w:val="24"/>
          <w:lang w:eastAsia="fr-FR"/>
        </w:rPr>
        <w:t xml:space="preserve"> de mode</w:t>
      </w:r>
      <w:r>
        <w:rPr>
          <w:rFonts w:eastAsia="Times New Roman" w:cs="Times New Roman"/>
          <w:b/>
          <w:sz w:val="28"/>
          <w:szCs w:val="24"/>
          <w:lang w:eastAsia="fr-FR"/>
        </w:rPr>
        <w:t xml:space="preserve"> le samedi 12 juillet</w:t>
      </w:r>
    </w:p>
    <w:p w:rsidR="00853D59" w:rsidRPr="00735020" w:rsidRDefault="00853D59" w:rsidP="00D73E7B">
      <w:pPr>
        <w:pStyle w:val="Paragraphedeliste"/>
        <w:shd w:val="clear" w:color="auto" w:fill="FFFFFF"/>
        <w:spacing w:before="100" w:beforeAutospacing="1" w:after="100" w:afterAutospacing="1" w:line="240" w:lineRule="auto"/>
        <w:jc w:val="both"/>
        <w:outlineLvl w:val="2"/>
        <w:rPr>
          <w:rFonts w:eastAsia="Times New Roman" w:cs="Calibri"/>
          <w:bCs/>
          <w:lang w:eastAsia="fr-FR"/>
        </w:rPr>
      </w:pPr>
      <w:r w:rsidRPr="00735020">
        <w:rPr>
          <w:rFonts w:eastAsia="Times New Roman" w:cs="Calibri"/>
          <w:bCs/>
          <w:lang w:eastAsia="fr-FR"/>
        </w:rPr>
        <w:t xml:space="preserve">Durant 15 jours, du 23 juin </w:t>
      </w:r>
      <w:r w:rsidR="003E3087">
        <w:rPr>
          <w:rFonts w:eastAsia="Times New Roman" w:cs="Calibri"/>
          <w:bCs/>
          <w:lang w:eastAsia="fr-FR"/>
        </w:rPr>
        <w:t>au 5 juillet 2025, des créatrices</w:t>
      </w:r>
      <w:r w:rsidRPr="00735020">
        <w:rPr>
          <w:rFonts w:eastAsia="Times New Roman" w:cs="Calibri"/>
          <w:bCs/>
          <w:lang w:eastAsia="fr-FR"/>
        </w:rPr>
        <w:t xml:space="preserve"> de mode professionnel</w:t>
      </w:r>
      <w:r w:rsidR="003E3087">
        <w:rPr>
          <w:rFonts w:eastAsia="Times New Roman" w:cs="Calibri"/>
          <w:bCs/>
          <w:lang w:eastAsia="fr-FR"/>
        </w:rPr>
        <w:t>le</w:t>
      </w:r>
      <w:r w:rsidRPr="00735020">
        <w:rPr>
          <w:rFonts w:eastAsia="Times New Roman" w:cs="Calibri"/>
          <w:bCs/>
          <w:lang w:eastAsia="fr-FR"/>
        </w:rPr>
        <w:t xml:space="preserve">s et amateurs travailleront sur une collection </w:t>
      </w:r>
      <w:r w:rsidRPr="00735020">
        <w:rPr>
          <w:rFonts w:cs="Calibri"/>
          <w:b/>
          <w:bCs/>
          <w:shd w:val="clear" w:color="auto" w:fill="FFFFFF"/>
        </w:rPr>
        <w:t>« EFFETS DE MANCHES »</w:t>
      </w:r>
      <w:r w:rsidRPr="00735020">
        <w:rPr>
          <w:rFonts w:cs="Calibri"/>
          <w:bCs/>
          <w:shd w:val="clear" w:color="auto" w:fill="FFFFFF"/>
        </w:rPr>
        <w:t xml:space="preserve">, résolument moderne avec la manche comme élément imposé pour faire le lien avec Hélène </w:t>
      </w:r>
      <w:proofErr w:type="spellStart"/>
      <w:r w:rsidRPr="00735020">
        <w:rPr>
          <w:rFonts w:cs="Calibri"/>
          <w:bCs/>
          <w:shd w:val="clear" w:color="auto" w:fill="FFFFFF"/>
        </w:rPr>
        <w:t>Bertaux</w:t>
      </w:r>
      <w:proofErr w:type="spellEnd"/>
      <w:r w:rsidRPr="00735020">
        <w:rPr>
          <w:rFonts w:cs="Calibri"/>
          <w:bCs/>
          <w:shd w:val="clear" w:color="auto" w:fill="FFFFFF"/>
        </w:rPr>
        <w:t xml:space="preserve"> et le XIXème siècle. Cette collection </w:t>
      </w:r>
      <w:r w:rsidRPr="00735020">
        <w:rPr>
          <w:rFonts w:eastAsia="Times New Roman" w:cs="Calibri"/>
          <w:bCs/>
          <w:lang w:eastAsia="fr-FR"/>
        </w:rPr>
        <w:t>fera l’objet d’un défilé final le samedi 12 juillet.</w:t>
      </w:r>
    </w:p>
    <w:p w:rsidR="00853D59" w:rsidRPr="00735020" w:rsidRDefault="00853D59" w:rsidP="00853D59">
      <w:pPr>
        <w:pStyle w:val="Paragraphedeliste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outlineLvl w:val="2"/>
        <w:rPr>
          <w:rFonts w:cs="Calibri"/>
          <w:bCs/>
          <w:shd w:val="clear" w:color="auto" w:fill="FFFFFF"/>
        </w:rPr>
      </w:pPr>
      <w:r w:rsidRPr="00735020">
        <w:rPr>
          <w:rFonts w:cs="Calibri"/>
          <w:bCs/>
          <w:shd w:val="clear" w:color="auto" w:fill="FFFFFF"/>
        </w:rPr>
        <w:t xml:space="preserve">Pour cet évènement consacré à la mode, l’association fait appel à Sarthe Mécénat, la plateforme de financement participatif portée par le Département de la Sarthe, pour financer l’achat de fournitures, les frais logistiques, ainsi que les frais d’organisation du défilé. </w:t>
      </w:r>
    </w:p>
    <w:p w:rsidR="00853D59" w:rsidRPr="00735020" w:rsidRDefault="00853D59" w:rsidP="00853D59">
      <w:pPr>
        <w:pStyle w:val="Paragraphedeliste"/>
        <w:numPr>
          <w:ilvl w:val="0"/>
          <w:numId w:val="1"/>
        </w:numPr>
        <w:jc w:val="both"/>
        <w:rPr>
          <w:rFonts w:cs="Calibri"/>
          <w:bCs/>
        </w:rPr>
      </w:pPr>
      <w:r w:rsidRPr="00735020">
        <w:rPr>
          <w:rFonts w:cs="Calibri"/>
        </w:rPr>
        <w:t>Les généreux donateurs pourront défiscaliser à hauteur de 66% (les particuliers) et à hauteur de 60% (les entreprises).</w:t>
      </w:r>
    </w:p>
    <w:p w:rsidR="00853D59" w:rsidRPr="00735020" w:rsidRDefault="00853D59" w:rsidP="00853D59">
      <w:pPr>
        <w:pStyle w:val="Paragraphedeliste"/>
        <w:numPr>
          <w:ilvl w:val="0"/>
          <w:numId w:val="1"/>
        </w:numPr>
        <w:rPr>
          <w:rFonts w:cs="Calibri"/>
          <w:b/>
          <w:bCs/>
          <w:color w:val="4F81BD" w:themeColor="accent1"/>
          <w:sz w:val="28"/>
          <w:szCs w:val="28"/>
        </w:rPr>
      </w:pPr>
      <w:r w:rsidRPr="00735020">
        <w:rPr>
          <w:rFonts w:cs="Calibri"/>
          <w:b/>
          <w:bCs/>
          <w:color w:val="4F81BD" w:themeColor="accent1"/>
          <w:sz w:val="28"/>
          <w:szCs w:val="28"/>
        </w:rPr>
        <w:t xml:space="preserve">     Rendez-vous sur www.mecenat-sarthe.fr</w:t>
      </w:r>
    </w:p>
    <w:p w:rsidR="00A54BA1" w:rsidRDefault="00A54BA1" w:rsidP="00FE5188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4"/>
          <w:szCs w:val="24"/>
          <w:lang w:eastAsia="fr-FR"/>
        </w:rPr>
      </w:pPr>
    </w:p>
    <w:p w:rsidR="004A710F" w:rsidRDefault="00735020" w:rsidP="00FE5188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b/>
          <w:sz w:val="24"/>
          <w:szCs w:val="24"/>
          <w:lang w:eastAsia="fr-FR"/>
        </w:rPr>
        <w:sym w:font="Wingdings" w:char="F0AD"/>
      </w:r>
      <w:r>
        <w:rPr>
          <w:rFonts w:eastAsia="Times New Roman" w:cs="Times New Roman"/>
          <w:b/>
          <w:sz w:val="24"/>
          <w:szCs w:val="24"/>
          <w:lang w:eastAsia="fr-FR"/>
        </w:rPr>
        <w:t xml:space="preserve"> </w:t>
      </w:r>
      <w:r w:rsidR="004A710F" w:rsidRPr="00735020">
        <w:rPr>
          <w:rFonts w:eastAsia="Times New Roman" w:cs="Times New Roman"/>
          <w:b/>
          <w:sz w:val="28"/>
          <w:szCs w:val="24"/>
          <w:lang w:eastAsia="fr-FR"/>
        </w:rPr>
        <w:t xml:space="preserve">Le 13ème Prix Hélène </w:t>
      </w:r>
      <w:proofErr w:type="spellStart"/>
      <w:r w:rsidR="004A710F" w:rsidRPr="00735020">
        <w:rPr>
          <w:rFonts w:eastAsia="Times New Roman" w:cs="Times New Roman"/>
          <w:b/>
          <w:sz w:val="28"/>
          <w:szCs w:val="24"/>
          <w:lang w:eastAsia="fr-FR"/>
        </w:rPr>
        <w:t>Bertaux</w:t>
      </w:r>
      <w:proofErr w:type="spellEnd"/>
      <w:r>
        <w:rPr>
          <w:rFonts w:eastAsia="Times New Roman" w:cs="Times New Roman"/>
          <w:sz w:val="24"/>
          <w:szCs w:val="24"/>
          <w:lang w:eastAsia="fr-FR"/>
        </w:rPr>
        <w:t xml:space="preserve">, qui aura pour thème </w:t>
      </w:r>
      <w:r w:rsidRPr="00FE5188">
        <w:rPr>
          <w:rFonts w:eastAsia="Times New Roman" w:cs="Times New Roman"/>
          <w:b/>
          <w:sz w:val="24"/>
          <w:szCs w:val="24"/>
          <w:lang w:eastAsia="fr-FR"/>
        </w:rPr>
        <w:t>« l’élégance »</w:t>
      </w:r>
      <w:r>
        <w:rPr>
          <w:rFonts w:eastAsia="Times New Roman" w:cs="Times New Roman"/>
          <w:sz w:val="24"/>
          <w:szCs w:val="24"/>
          <w:lang w:eastAsia="fr-FR"/>
        </w:rPr>
        <w:t xml:space="preserve"> se déroulera du 12 au 14 juillet. D</w:t>
      </w:r>
      <w:r w:rsidR="004A710F" w:rsidRPr="00735020">
        <w:rPr>
          <w:rFonts w:eastAsia="Times New Roman" w:cs="Times New Roman"/>
          <w:sz w:val="24"/>
          <w:szCs w:val="24"/>
          <w:lang w:eastAsia="fr-FR"/>
        </w:rPr>
        <w:t>estiné à des femmes</w:t>
      </w:r>
      <w:r>
        <w:rPr>
          <w:rFonts w:eastAsia="Times New Roman" w:cs="Times New Roman"/>
          <w:sz w:val="24"/>
          <w:szCs w:val="24"/>
          <w:lang w:eastAsia="fr-FR"/>
        </w:rPr>
        <w:t xml:space="preserve"> créatrices,</w:t>
      </w:r>
      <w:r w:rsidR="004A710F" w:rsidRPr="00735020">
        <w:rPr>
          <w:rFonts w:eastAsia="Times New Roman" w:cs="Times New Roman"/>
          <w:sz w:val="24"/>
          <w:szCs w:val="24"/>
          <w:lang w:eastAsia="fr-FR"/>
        </w:rPr>
        <w:t xml:space="preserve"> amateurs ou professionnelles</w:t>
      </w:r>
      <w:r>
        <w:rPr>
          <w:rFonts w:eastAsia="Times New Roman" w:cs="Times New Roman"/>
          <w:sz w:val="24"/>
          <w:szCs w:val="24"/>
          <w:lang w:eastAsia="fr-FR"/>
        </w:rPr>
        <w:t>, et doté de plusieurs récompenses dont le 1</w:t>
      </w:r>
      <w:r w:rsidRPr="00735020">
        <w:rPr>
          <w:rFonts w:eastAsia="Times New Roman" w:cs="Times New Roman"/>
          <w:sz w:val="24"/>
          <w:szCs w:val="24"/>
          <w:vertAlign w:val="superscript"/>
          <w:lang w:eastAsia="fr-FR"/>
        </w:rPr>
        <w:t>er</w:t>
      </w:r>
      <w:r>
        <w:rPr>
          <w:rFonts w:eastAsia="Times New Roman" w:cs="Times New Roman"/>
          <w:sz w:val="24"/>
          <w:szCs w:val="24"/>
          <w:lang w:eastAsia="fr-FR"/>
        </w:rPr>
        <w:t xml:space="preserve"> Prix de 1 000 €, </w:t>
      </w:r>
      <w:r w:rsidR="004A710F" w:rsidRPr="00735020">
        <w:rPr>
          <w:rFonts w:eastAsia="Times New Roman" w:cs="Times New Roman"/>
          <w:sz w:val="24"/>
          <w:szCs w:val="24"/>
          <w:lang w:eastAsia="fr-FR"/>
        </w:rPr>
        <w:t xml:space="preserve"> </w:t>
      </w:r>
      <w:r>
        <w:rPr>
          <w:rFonts w:eastAsia="Times New Roman" w:cs="Times New Roman"/>
          <w:sz w:val="24"/>
          <w:szCs w:val="24"/>
          <w:lang w:eastAsia="fr-FR"/>
        </w:rPr>
        <w:t>il sera décerné</w:t>
      </w:r>
      <w:r w:rsidR="004A710F" w:rsidRPr="00735020">
        <w:rPr>
          <w:rFonts w:eastAsia="Times New Roman" w:cs="Times New Roman"/>
          <w:sz w:val="24"/>
          <w:szCs w:val="24"/>
          <w:lang w:eastAsia="fr-FR"/>
        </w:rPr>
        <w:t xml:space="preserve"> le </w:t>
      </w:r>
      <w:r w:rsidR="006F0C18">
        <w:rPr>
          <w:rFonts w:eastAsia="Times New Roman" w:cs="Times New Roman"/>
          <w:sz w:val="24"/>
          <w:szCs w:val="24"/>
          <w:lang w:eastAsia="fr-FR"/>
        </w:rPr>
        <w:t>lundi</w:t>
      </w:r>
      <w:r w:rsidR="004A710F" w:rsidRPr="00735020">
        <w:rPr>
          <w:rFonts w:eastAsia="Times New Roman" w:cs="Times New Roman"/>
          <w:sz w:val="24"/>
          <w:szCs w:val="24"/>
          <w:lang w:eastAsia="fr-FR"/>
        </w:rPr>
        <w:t xml:space="preserve"> 14 juillet. </w:t>
      </w:r>
      <w:r>
        <w:rPr>
          <w:rFonts w:eastAsia="Times New Roman" w:cs="Times New Roman"/>
          <w:sz w:val="24"/>
          <w:szCs w:val="24"/>
          <w:lang w:eastAsia="fr-FR"/>
        </w:rPr>
        <w:t xml:space="preserve">Les inscriptions </w:t>
      </w:r>
      <w:r w:rsidR="009D0E27">
        <w:rPr>
          <w:rFonts w:eastAsia="Times New Roman" w:cs="Times New Roman"/>
          <w:sz w:val="24"/>
          <w:szCs w:val="24"/>
          <w:lang w:eastAsia="fr-FR"/>
        </w:rPr>
        <w:t>sont ouvertes</w:t>
      </w:r>
      <w:r>
        <w:rPr>
          <w:rFonts w:eastAsia="Times New Roman" w:cs="Times New Roman"/>
          <w:sz w:val="24"/>
          <w:szCs w:val="24"/>
          <w:lang w:eastAsia="fr-FR"/>
        </w:rPr>
        <w:t xml:space="preserve">. Comme à l’accoutumée, toutes les techniques sont acceptées et le règlement </w:t>
      </w:r>
      <w:r w:rsidR="009D0E27">
        <w:rPr>
          <w:rFonts w:eastAsia="Times New Roman" w:cs="Times New Roman"/>
          <w:sz w:val="24"/>
          <w:szCs w:val="24"/>
          <w:lang w:eastAsia="fr-FR"/>
        </w:rPr>
        <w:t>reprend</w:t>
      </w:r>
      <w:r w:rsidR="00FE5188">
        <w:rPr>
          <w:rFonts w:eastAsia="Times New Roman" w:cs="Times New Roman"/>
          <w:sz w:val="24"/>
          <w:szCs w:val="24"/>
          <w:lang w:eastAsia="fr-FR"/>
        </w:rPr>
        <w:t xml:space="preserve"> en partie</w:t>
      </w:r>
      <w:r>
        <w:rPr>
          <w:rFonts w:eastAsia="Times New Roman" w:cs="Times New Roman"/>
          <w:sz w:val="24"/>
          <w:szCs w:val="24"/>
          <w:lang w:eastAsia="fr-FR"/>
        </w:rPr>
        <w:t xml:space="preserve"> celui des années précédentes, notamment pour les dimensions des œuvres.</w:t>
      </w:r>
      <w:r w:rsidR="00FE5188">
        <w:rPr>
          <w:rFonts w:eastAsia="Times New Roman" w:cs="Times New Roman"/>
          <w:sz w:val="24"/>
          <w:szCs w:val="24"/>
          <w:lang w:eastAsia="fr-FR"/>
        </w:rPr>
        <w:t xml:space="preserve"> </w:t>
      </w:r>
    </w:p>
    <w:p w:rsidR="009D0E27" w:rsidRPr="009D0E27" w:rsidRDefault="009D0E27" w:rsidP="00FE5188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color w:val="548DD4" w:themeColor="text2" w:themeTint="99"/>
          <w:sz w:val="24"/>
          <w:szCs w:val="24"/>
          <w:lang w:eastAsia="fr-FR"/>
        </w:rPr>
      </w:pPr>
      <w:r w:rsidRPr="009D0E27">
        <w:rPr>
          <w:rFonts w:eastAsia="Times New Roman" w:cs="Times New Roman"/>
          <w:b/>
          <w:color w:val="548DD4" w:themeColor="text2" w:themeTint="99"/>
          <w:sz w:val="24"/>
          <w:szCs w:val="24"/>
          <w:lang w:eastAsia="fr-FR"/>
        </w:rPr>
        <w:t xml:space="preserve">Inscription au Prix Hélène </w:t>
      </w:r>
      <w:proofErr w:type="spellStart"/>
      <w:r w:rsidRPr="009D0E27">
        <w:rPr>
          <w:rFonts w:eastAsia="Times New Roman" w:cs="Times New Roman"/>
          <w:b/>
          <w:color w:val="548DD4" w:themeColor="text2" w:themeTint="99"/>
          <w:sz w:val="24"/>
          <w:szCs w:val="24"/>
          <w:lang w:eastAsia="fr-FR"/>
        </w:rPr>
        <w:t>Bertaux</w:t>
      </w:r>
      <w:proofErr w:type="spellEnd"/>
      <w:r w:rsidRPr="009D0E27">
        <w:rPr>
          <w:rFonts w:eastAsia="Times New Roman" w:cs="Times New Roman"/>
          <w:b/>
          <w:color w:val="548DD4" w:themeColor="text2" w:themeTint="99"/>
          <w:sz w:val="24"/>
          <w:szCs w:val="24"/>
          <w:lang w:eastAsia="fr-FR"/>
        </w:rPr>
        <w:t xml:space="preserve"> 2025</w:t>
      </w:r>
    </w:p>
    <w:p w:rsidR="009D0E27" w:rsidRPr="009D0E27" w:rsidRDefault="009D0E27" w:rsidP="00FE5188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color w:val="548DD4" w:themeColor="text2" w:themeTint="99"/>
          <w:sz w:val="24"/>
          <w:szCs w:val="24"/>
          <w:lang w:eastAsia="fr-FR"/>
        </w:rPr>
      </w:pPr>
      <w:r w:rsidRPr="009D0E27">
        <w:rPr>
          <w:rFonts w:eastAsia="Times New Roman" w:cs="Times New Roman"/>
          <w:b/>
          <w:color w:val="548DD4" w:themeColor="text2" w:themeTint="99"/>
          <w:sz w:val="24"/>
          <w:szCs w:val="24"/>
          <w:lang w:eastAsia="fr-FR"/>
        </w:rPr>
        <w:t xml:space="preserve">Règlement du Prix Hélène </w:t>
      </w:r>
      <w:proofErr w:type="spellStart"/>
      <w:r w:rsidRPr="009D0E27">
        <w:rPr>
          <w:rFonts w:eastAsia="Times New Roman" w:cs="Times New Roman"/>
          <w:b/>
          <w:color w:val="548DD4" w:themeColor="text2" w:themeTint="99"/>
          <w:sz w:val="24"/>
          <w:szCs w:val="24"/>
          <w:lang w:eastAsia="fr-FR"/>
        </w:rPr>
        <w:t>Bertaux</w:t>
      </w:r>
      <w:proofErr w:type="spellEnd"/>
      <w:r w:rsidRPr="009D0E27">
        <w:rPr>
          <w:rFonts w:eastAsia="Times New Roman" w:cs="Times New Roman"/>
          <w:b/>
          <w:color w:val="548DD4" w:themeColor="text2" w:themeTint="99"/>
          <w:sz w:val="24"/>
          <w:szCs w:val="24"/>
          <w:lang w:eastAsia="fr-FR"/>
        </w:rPr>
        <w:t xml:space="preserve"> 2025</w:t>
      </w:r>
    </w:p>
    <w:p w:rsidR="00D73E7B" w:rsidRPr="00735020" w:rsidRDefault="00D73E7B" w:rsidP="00D73E7B">
      <w:pPr>
        <w:spacing w:before="100" w:beforeAutospacing="1" w:after="100" w:afterAutospacing="1" w:line="240" w:lineRule="auto"/>
        <w:ind w:left="360"/>
        <w:rPr>
          <w:rFonts w:eastAsia="Times New Roman" w:cs="Times New Roman"/>
          <w:sz w:val="24"/>
          <w:szCs w:val="24"/>
          <w:lang w:eastAsia="fr-FR"/>
        </w:rPr>
      </w:pPr>
    </w:p>
    <w:p w:rsidR="004A710F" w:rsidRDefault="00735020" w:rsidP="00FE5188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b/>
          <w:sz w:val="24"/>
          <w:szCs w:val="24"/>
          <w:lang w:eastAsia="fr-FR"/>
        </w:rPr>
        <w:sym w:font="Wingdings" w:char="F0AD"/>
      </w:r>
      <w:r>
        <w:rPr>
          <w:rFonts w:eastAsia="Times New Roman" w:cs="Times New Roman"/>
          <w:b/>
          <w:sz w:val="24"/>
          <w:szCs w:val="24"/>
          <w:lang w:eastAsia="fr-FR"/>
        </w:rPr>
        <w:t xml:space="preserve"> </w:t>
      </w:r>
      <w:r w:rsidR="004A710F" w:rsidRPr="00FE5188">
        <w:rPr>
          <w:rFonts w:eastAsia="Times New Roman" w:cs="Times New Roman"/>
          <w:b/>
          <w:sz w:val="28"/>
          <w:szCs w:val="24"/>
          <w:lang w:eastAsia="fr-FR"/>
        </w:rPr>
        <w:t>Le 6ème symposium de sculpture monumentale sur pierre et métal</w:t>
      </w:r>
      <w:r w:rsidR="004A710F" w:rsidRPr="00FE5188">
        <w:rPr>
          <w:rFonts w:eastAsia="Times New Roman" w:cs="Times New Roman"/>
          <w:sz w:val="28"/>
          <w:szCs w:val="24"/>
          <w:lang w:eastAsia="fr-FR"/>
        </w:rPr>
        <w:t xml:space="preserve"> </w:t>
      </w:r>
      <w:r w:rsidR="004A710F" w:rsidRPr="00735020">
        <w:rPr>
          <w:rFonts w:eastAsia="Times New Roman" w:cs="Times New Roman"/>
          <w:sz w:val="24"/>
          <w:szCs w:val="24"/>
          <w:lang w:eastAsia="fr-FR"/>
        </w:rPr>
        <w:t>sera</w:t>
      </w:r>
      <w:r w:rsidR="00081E4C">
        <w:rPr>
          <w:rFonts w:eastAsia="Times New Roman" w:cs="Times New Roman"/>
          <w:sz w:val="24"/>
          <w:szCs w:val="24"/>
          <w:lang w:eastAsia="fr-FR"/>
        </w:rPr>
        <w:t xml:space="preserve"> exceptionnellement</w:t>
      </w:r>
      <w:r w:rsidR="004A710F" w:rsidRPr="00735020">
        <w:rPr>
          <w:rFonts w:eastAsia="Times New Roman" w:cs="Times New Roman"/>
          <w:sz w:val="24"/>
          <w:szCs w:val="24"/>
          <w:lang w:eastAsia="fr-FR"/>
        </w:rPr>
        <w:t xml:space="preserve"> </w:t>
      </w:r>
      <w:r w:rsidR="00081E4C">
        <w:rPr>
          <w:rFonts w:eastAsia="Times New Roman" w:cs="Times New Roman"/>
          <w:sz w:val="24"/>
          <w:szCs w:val="24"/>
          <w:lang w:eastAsia="fr-FR"/>
        </w:rPr>
        <w:t>réservé</w:t>
      </w:r>
      <w:r w:rsidR="004A710F" w:rsidRPr="00735020">
        <w:rPr>
          <w:rFonts w:eastAsia="Times New Roman" w:cs="Times New Roman"/>
          <w:sz w:val="24"/>
          <w:szCs w:val="24"/>
          <w:lang w:eastAsia="fr-FR"/>
        </w:rPr>
        <w:t xml:space="preserve"> à des femmes</w:t>
      </w:r>
      <w:r w:rsidR="00081E4C">
        <w:rPr>
          <w:rFonts w:eastAsia="Times New Roman" w:cs="Times New Roman"/>
          <w:sz w:val="24"/>
          <w:szCs w:val="24"/>
          <w:lang w:eastAsia="fr-FR"/>
        </w:rPr>
        <w:t>. Il se tiendra au gîte de la Métairie</w:t>
      </w:r>
      <w:r w:rsidR="004A710F" w:rsidRPr="00735020">
        <w:rPr>
          <w:rFonts w:eastAsia="Times New Roman" w:cs="Times New Roman"/>
          <w:sz w:val="24"/>
          <w:szCs w:val="24"/>
          <w:lang w:eastAsia="fr-FR"/>
        </w:rPr>
        <w:t xml:space="preserve"> du </w:t>
      </w:r>
      <w:r w:rsidR="00D73E7B" w:rsidRPr="00081E4C">
        <w:rPr>
          <w:rFonts w:eastAsia="Times New Roman" w:cs="Times New Roman"/>
          <w:b/>
          <w:sz w:val="24"/>
          <w:szCs w:val="24"/>
          <w:lang w:eastAsia="fr-FR"/>
        </w:rPr>
        <w:t>4 au 20 juillet 2025</w:t>
      </w:r>
      <w:r w:rsidR="00D73E7B" w:rsidRPr="00735020">
        <w:rPr>
          <w:rFonts w:eastAsia="Times New Roman" w:cs="Times New Roman"/>
          <w:sz w:val="24"/>
          <w:szCs w:val="24"/>
          <w:lang w:eastAsia="fr-FR"/>
        </w:rPr>
        <w:t>.</w:t>
      </w:r>
      <w:r w:rsidR="003D7089" w:rsidRPr="00735020">
        <w:rPr>
          <w:rFonts w:eastAsia="Times New Roman" w:cs="Times New Roman"/>
          <w:sz w:val="24"/>
          <w:szCs w:val="24"/>
          <w:lang w:eastAsia="fr-FR"/>
        </w:rPr>
        <w:t xml:space="preserve"> </w:t>
      </w:r>
      <w:r w:rsidR="00081E4C">
        <w:rPr>
          <w:rFonts w:eastAsia="Times New Roman" w:cs="Times New Roman"/>
          <w:sz w:val="24"/>
          <w:szCs w:val="24"/>
          <w:lang w:eastAsia="fr-FR"/>
        </w:rPr>
        <w:t xml:space="preserve"> Le thème est libre. Le r</w:t>
      </w:r>
      <w:r w:rsidR="003D7089" w:rsidRPr="00735020">
        <w:rPr>
          <w:rFonts w:eastAsia="Times New Roman" w:cs="Times New Roman"/>
          <w:sz w:val="24"/>
          <w:szCs w:val="24"/>
          <w:lang w:eastAsia="fr-FR"/>
        </w:rPr>
        <w:t xml:space="preserve">èglement </w:t>
      </w:r>
      <w:r w:rsidR="00081E4C">
        <w:rPr>
          <w:rFonts w:eastAsia="Times New Roman" w:cs="Times New Roman"/>
          <w:sz w:val="24"/>
          <w:szCs w:val="24"/>
          <w:lang w:eastAsia="fr-FR"/>
        </w:rPr>
        <w:t xml:space="preserve">est en ligne </w:t>
      </w:r>
      <w:r w:rsidR="003D7089" w:rsidRPr="00735020">
        <w:rPr>
          <w:rFonts w:eastAsia="Times New Roman" w:cs="Times New Roman"/>
          <w:sz w:val="24"/>
          <w:szCs w:val="24"/>
          <w:lang w:eastAsia="fr-FR"/>
        </w:rPr>
        <w:t xml:space="preserve">et </w:t>
      </w:r>
      <w:r w:rsidR="00081E4C">
        <w:rPr>
          <w:rFonts w:eastAsia="Times New Roman" w:cs="Times New Roman"/>
          <w:sz w:val="24"/>
          <w:szCs w:val="24"/>
          <w:lang w:eastAsia="fr-FR"/>
        </w:rPr>
        <w:t xml:space="preserve">les dossiers d’inscription doivent </w:t>
      </w:r>
      <w:r w:rsidR="00A54BA1">
        <w:rPr>
          <w:rFonts w:eastAsia="Times New Roman" w:cs="Times New Roman"/>
          <w:sz w:val="24"/>
          <w:szCs w:val="24"/>
          <w:lang w:eastAsia="fr-FR"/>
        </w:rPr>
        <w:t xml:space="preserve">nous </w:t>
      </w:r>
      <w:r w:rsidR="00081E4C">
        <w:rPr>
          <w:rFonts w:eastAsia="Times New Roman" w:cs="Times New Roman"/>
          <w:sz w:val="24"/>
          <w:szCs w:val="24"/>
          <w:lang w:eastAsia="fr-FR"/>
        </w:rPr>
        <w:t>parvenir au plus tard le</w:t>
      </w:r>
      <w:r w:rsidR="003D7089" w:rsidRPr="00735020">
        <w:rPr>
          <w:rFonts w:eastAsia="Times New Roman" w:cs="Times New Roman"/>
          <w:sz w:val="24"/>
          <w:szCs w:val="24"/>
          <w:lang w:eastAsia="fr-FR"/>
        </w:rPr>
        <w:t xml:space="preserve"> 15 octobre 2024</w:t>
      </w:r>
      <w:r w:rsidR="00081E4C">
        <w:rPr>
          <w:rFonts w:eastAsia="Times New Roman" w:cs="Times New Roman"/>
          <w:sz w:val="24"/>
          <w:szCs w:val="24"/>
          <w:lang w:eastAsia="fr-FR"/>
        </w:rPr>
        <w:t>.</w:t>
      </w:r>
    </w:p>
    <w:p w:rsidR="009D0E27" w:rsidRDefault="009D0E27" w:rsidP="00FE5188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color w:val="548DD4" w:themeColor="text2" w:themeTint="99"/>
          <w:sz w:val="24"/>
          <w:szCs w:val="24"/>
          <w:lang w:eastAsia="fr-FR"/>
        </w:rPr>
      </w:pPr>
      <w:r w:rsidRPr="009D0E27">
        <w:rPr>
          <w:rFonts w:eastAsia="Times New Roman" w:cs="Times New Roman"/>
          <w:b/>
          <w:color w:val="548DD4" w:themeColor="text2" w:themeTint="99"/>
          <w:sz w:val="24"/>
          <w:szCs w:val="24"/>
          <w:lang w:eastAsia="fr-FR"/>
        </w:rPr>
        <w:t>Dossier d’inscription au symposium 2025 et règlement</w:t>
      </w:r>
    </w:p>
    <w:p w:rsidR="00791B7B" w:rsidRPr="009D0E27" w:rsidRDefault="00791B7B" w:rsidP="00FE5188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color w:val="548DD4" w:themeColor="text2" w:themeTint="99"/>
          <w:sz w:val="24"/>
          <w:szCs w:val="24"/>
          <w:lang w:eastAsia="fr-FR"/>
        </w:rPr>
      </w:pPr>
      <w:proofErr w:type="spellStart"/>
      <w:r>
        <w:rPr>
          <w:rFonts w:eastAsia="Times New Roman" w:cs="Times New Roman"/>
          <w:b/>
          <w:color w:val="548DD4" w:themeColor="text2" w:themeTint="99"/>
          <w:sz w:val="24"/>
          <w:szCs w:val="24"/>
          <w:lang w:eastAsia="fr-FR"/>
        </w:rPr>
        <w:t>Regulation</w:t>
      </w:r>
      <w:proofErr w:type="spellEnd"/>
      <w:r>
        <w:rPr>
          <w:rFonts w:eastAsia="Times New Roman" w:cs="Times New Roman"/>
          <w:b/>
          <w:color w:val="548DD4" w:themeColor="text2" w:themeTint="99"/>
          <w:sz w:val="24"/>
          <w:szCs w:val="24"/>
          <w:lang w:eastAsia="fr-FR"/>
        </w:rPr>
        <w:t xml:space="preserve"> and registration </w:t>
      </w:r>
    </w:p>
    <w:p w:rsidR="00A54BA1" w:rsidRPr="00735020" w:rsidRDefault="00A54BA1" w:rsidP="00FE5188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</w:p>
    <w:p w:rsidR="000B4A1D" w:rsidRDefault="009448F1" w:rsidP="009448F1">
      <w:pPr>
        <w:spacing w:before="100" w:beforeAutospacing="1" w:after="100" w:afterAutospacing="1" w:line="240" w:lineRule="auto"/>
        <w:rPr>
          <w:rFonts w:eastAsia="Times New Roman" w:cs="Times New Roman"/>
          <w:sz w:val="28"/>
          <w:szCs w:val="24"/>
          <w:lang w:eastAsia="fr-FR"/>
        </w:rPr>
      </w:pPr>
      <w:r>
        <w:rPr>
          <w:rFonts w:eastAsia="Times New Roman" w:cs="Times New Roman"/>
          <w:b/>
          <w:sz w:val="24"/>
          <w:szCs w:val="24"/>
          <w:lang w:eastAsia="fr-FR"/>
        </w:rPr>
        <w:sym w:font="Wingdings" w:char="F0AD"/>
      </w:r>
      <w:r>
        <w:rPr>
          <w:rFonts w:eastAsia="Times New Roman" w:cs="Times New Roman"/>
          <w:b/>
          <w:sz w:val="24"/>
          <w:szCs w:val="24"/>
          <w:lang w:eastAsia="fr-FR"/>
        </w:rPr>
        <w:t xml:space="preserve"> </w:t>
      </w:r>
      <w:r w:rsidRPr="00735020">
        <w:rPr>
          <w:rFonts w:eastAsia="Times New Roman" w:cs="Times New Roman"/>
          <w:b/>
          <w:sz w:val="28"/>
          <w:szCs w:val="24"/>
          <w:lang w:eastAsia="fr-FR"/>
        </w:rPr>
        <w:t>Un Contrat Local d’Education Artistique et Culturelle</w:t>
      </w:r>
      <w:r w:rsidRPr="00735020">
        <w:rPr>
          <w:rFonts w:eastAsia="Times New Roman" w:cs="Times New Roman"/>
          <w:sz w:val="28"/>
          <w:szCs w:val="24"/>
          <w:lang w:eastAsia="fr-FR"/>
        </w:rPr>
        <w:t xml:space="preserve"> </w:t>
      </w:r>
      <w:r w:rsidR="00791B7B">
        <w:rPr>
          <w:rFonts w:eastAsia="Times New Roman" w:cs="Times New Roman"/>
          <w:sz w:val="28"/>
          <w:szCs w:val="24"/>
          <w:lang w:eastAsia="fr-FR"/>
        </w:rPr>
        <w:t>mené par le Pays d’art et d’histoire du Perche Sarthois</w:t>
      </w:r>
    </w:p>
    <w:p w:rsidR="000B4A1D" w:rsidRPr="00F65C0D" w:rsidRDefault="000B4A1D" w:rsidP="00791B7B">
      <w:pPr>
        <w:pStyle w:val="Default"/>
        <w:jc w:val="both"/>
      </w:pPr>
      <w:r w:rsidRPr="00F65C0D">
        <w:t xml:space="preserve">Cette année, le projet se fera en lien avec la célébration du bicentenaire de la naissance de la sculptrice Hélène </w:t>
      </w:r>
      <w:proofErr w:type="spellStart"/>
      <w:r w:rsidRPr="00F65C0D">
        <w:t>Bertaux</w:t>
      </w:r>
      <w:proofErr w:type="spellEnd"/>
      <w:r w:rsidRPr="00F65C0D">
        <w:t xml:space="preserve"> (1825-1909), connue également pour son engagement pour la reconnaissance des femmes artistes, qui a passé la fin de sa vie au château de </w:t>
      </w:r>
      <w:proofErr w:type="spellStart"/>
      <w:r w:rsidRPr="00F65C0D">
        <w:t>Lassay</w:t>
      </w:r>
      <w:proofErr w:type="spellEnd"/>
      <w:r w:rsidRPr="00F65C0D">
        <w:t xml:space="preserve"> à Saint-Michel-de-</w:t>
      </w:r>
      <w:proofErr w:type="spellStart"/>
      <w:r w:rsidRPr="00F65C0D">
        <w:t>Chavaignes</w:t>
      </w:r>
      <w:proofErr w:type="spellEnd"/>
      <w:r w:rsidRPr="00F65C0D">
        <w:t xml:space="preserve">. </w:t>
      </w:r>
    </w:p>
    <w:p w:rsidR="000B4A1D" w:rsidRPr="00F65C0D" w:rsidRDefault="000B4A1D" w:rsidP="00791B7B">
      <w:pPr>
        <w:pStyle w:val="Default"/>
        <w:jc w:val="both"/>
      </w:pPr>
      <w:r w:rsidRPr="00F65C0D">
        <w:lastRenderedPageBreak/>
        <w:t>L’objectif du projet est de faire découvrir le patrimoine artistique des XIXe et début du XXe siècles aux jeunes du territoire du Pays d’art et d’histoire du Perche Sarthois</w:t>
      </w:r>
      <w:r w:rsidR="00923D1F">
        <w:t xml:space="preserve"> (6 classes de CM1/CM2)</w:t>
      </w:r>
      <w:bookmarkStart w:id="0" w:name="_GoBack"/>
      <w:bookmarkEnd w:id="0"/>
      <w:r w:rsidRPr="00F65C0D">
        <w:t xml:space="preserve">, en axant sur la musique, le son et la sculpture. Pour ce faire, </w:t>
      </w:r>
      <w:r w:rsidR="006F0C18" w:rsidRPr="00F65C0D">
        <w:t>le Pays d’art et d’histoire du Perche Sarthois s’associe</w:t>
      </w:r>
      <w:r w:rsidRPr="00F65C0D">
        <w:t xml:space="preserve"> aux acteurs culturels du territoire et principalement à l’association </w:t>
      </w:r>
      <w:r w:rsidRPr="00F65C0D">
        <w:rPr>
          <w:i/>
          <w:iCs/>
        </w:rPr>
        <w:t>Les Fes</w:t>
      </w:r>
      <w:r w:rsidR="00791B7B" w:rsidRPr="00F65C0D">
        <w:rPr>
          <w:i/>
          <w:iCs/>
        </w:rPr>
        <w:t>tins Lyriques</w:t>
      </w:r>
      <w:r w:rsidRPr="00F65C0D">
        <w:rPr>
          <w:i/>
          <w:iCs/>
        </w:rPr>
        <w:t xml:space="preserve"> </w:t>
      </w:r>
      <w:r w:rsidRPr="00F65C0D">
        <w:t>et au Comité Mains d’Art</w:t>
      </w:r>
      <w:r w:rsidRPr="00F65C0D">
        <w:rPr>
          <w:i/>
          <w:iCs/>
        </w:rPr>
        <w:t xml:space="preserve"> </w:t>
      </w:r>
      <w:r w:rsidRPr="00F65C0D">
        <w:t>de Saint-Michel-de-</w:t>
      </w:r>
      <w:proofErr w:type="spellStart"/>
      <w:r w:rsidRPr="00F65C0D">
        <w:t>Chavaignes</w:t>
      </w:r>
      <w:proofErr w:type="spellEnd"/>
      <w:r w:rsidRPr="00F65C0D">
        <w:t xml:space="preserve">. </w:t>
      </w:r>
    </w:p>
    <w:p w:rsidR="00AB03DA" w:rsidRPr="00AB03DA" w:rsidRDefault="00AB03DA" w:rsidP="00AB03DA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0031"/>
      </w:tblGrid>
      <w:tr w:rsidR="009448F1" w:rsidRPr="00735020" w:rsidTr="00FE0FC1">
        <w:trPr>
          <w:trHeight w:val="111"/>
        </w:trPr>
        <w:tc>
          <w:tcPr>
            <w:tcW w:w="10031" w:type="dxa"/>
          </w:tcPr>
          <w:p w:rsidR="009448F1" w:rsidRPr="00735020" w:rsidRDefault="00F65C0D" w:rsidP="00FE0FC1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3"/>
              </w:rPr>
            </w:pPr>
            <w:r>
              <w:rPr>
                <w:rFonts w:cs="Calibri"/>
                <w:b/>
                <w:bCs/>
                <w:color w:val="000000"/>
                <w:sz w:val="24"/>
                <w:szCs w:val="23"/>
              </w:rPr>
              <w:t xml:space="preserve">Prise de contacts et </w:t>
            </w:r>
            <w:r w:rsidR="009448F1" w:rsidRPr="00735020">
              <w:rPr>
                <w:rFonts w:cs="Calibri"/>
                <w:b/>
                <w:bCs/>
                <w:color w:val="000000"/>
                <w:sz w:val="24"/>
                <w:szCs w:val="23"/>
              </w:rPr>
              <w:t xml:space="preserve">Renseignements </w:t>
            </w:r>
          </w:p>
        </w:tc>
      </w:tr>
      <w:tr w:rsidR="009448F1" w:rsidRPr="00735020" w:rsidTr="00FE0FC1">
        <w:trPr>
          <w:trHeight w:val="203"/>
        </w:trPr>
        <w:tc>
          <w:tcPr>
            <w:tcW w:w="10031" w:type="dxa"/>
          </w:tcPr>
          <w:p w:rsidR="009448F1" w:rsidRPr="00735020" w:rsidRDefault="009448F1" w:rsidP="00FE0FC1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0"/>
              </w:rPr>
            </w:pPr>
            <w:r w:rsidRPr="00735020">
              <w:rPr>
                <w:rFonts w:cs="Calibri"/>
                <w:color w:val="000000"/>
                <w:sz w:val="24"/>
                <w:szCs w:val="20"/>
              </w:rPr>
              <w:t xml:space="preserve">Service éducatif du Pays du Perche sarthois : </w:t>
            </w:r>
            <w:proofErr w:type="spellStart"/>
            <w:r w:rsidRPr="00735020">
              <w:rPr>
                <w:rFonts w:cs="Calibri"/>
                <w:color w:val="000000"/>
                <w:sz w:val="24"/>
                <w:szCs w:val="20"/>
              </w:rPr>
              <w:t>Lauréanne</w:t>
            </w:r>
            <w:proofErr w:type="spellEnd"/>
            <w:r w:rsidRPr="00735020">
              <w:rPr>
                <w:rFonts w:cs="Calibri"/>
                <w:color w:val="000000"/>
                <w:sz w:val="24"/>
                <w:szCs w:val="20"/>
              </w:rPr>
              <w:t xml:space="preserve"> </w:t>
            </w:r>
            <w:proofErr w:type="spellStart"/>
            <w:r w:rsidRPr="00735020">
              <w:rPr>
                <w:rFonts w:cs="Calibri"/>
                <w:color w:val="000000"/>
                <w:sz w:val="24"/>
                <w:szCs w:val="20"/>
              </w:rPr>
              <w:t>Gasnier</w:t>
            </w:r>
            <w:proofErr w:type="spellEnd"/>
            <w:r w:rsidRPr="00735020">
              <w:rPr>
                <w:rFonts w:cs="Calibri"/>
                <w:color w:val="000000"/>
                <w:sz w:val="24"/>
                <w:szCs w:val="20"/>
              </w:rPr>
              <w:t xml:space="preserve"> </w:t>
            </w:r>
          </w:p>
          <w:p w:rsidR="009448F1" w:rsidRPr="00735020" w:rsidRDefault="009448F1" w:rsidP="00A367B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0"/>
              </w:rPr>
            </w:pPr>
            <w:r w:rsidRPr="00735020">
              <w:rPr>
                <w:rFonts w:cs="Calibri"/>
                <w:color w:val="000000"/>
                <w:sz w:val="24"/>
                <w:szCs w:val="20"/>
              </w:rPr>
              <w:t xml:space="preserve">service.educatif-pps@orange.fr / 02 43 60 00 05 </w:t>
            </w:r>
          </w:p>
        </w:tc>
      </w:tr>
    </w:tbl>
    <w:p w:rsidR="00735020" w:rsidRDefault="00735020" w:rsidP="00853D59">
      <w:pPr>
        <w:spacing w:before="100" w:beforeAutospacing="1" w:after="100" w:afterAutospacing="1" w:line="240" w:lineRule="auto"/>
        <w:jc w:val="both"/>
        <w:rPr>
          <w:rFonts w:eastAsia="Times New Roman" w:cs="Times New Roman"/>
          <w:iCs/>
          <w:sz w:val="24"/>
          <w:szCs w:val="24"/>
          <w:lang w:eastAsia="fr-FR"/>
        </w:rPr>
      </w:pPr>
    </w:p>
    <w:p w:rsidR="003D7089" w:rsidRPr="00735020" w:rsidRDefault="00081E4C" w:rsidP="00853D59">
      <w:pPr>
        <w:spacing w:before="100" w:beforeAutospacing="1" w:after="100" w:afterAutospacing="1" w:line="240" w:lineRule="auto"/>
        <w:jc w:val="both"/>
        <w:rPr>
          <w:rFonts w:eastAsia="Times New Roman" w:cs="Times New Roman"/>
          <w:iCs/>
          <w:sz w:val="24"/>
          <w:szCs w:val="24"/>
          <w:lang w:eastAsia="fr-FR"/>
        </w:rPr>
      </w:pPr>
      <w:r>
        <w:rPr>
          <w:rFonts w:eastAsia="Times New Roman" w:cs="Times New Roman"/>
          <w:b/>
          <w:sz w:val="24"/>
          <w:szCs w:val="24"/>
          <w:lang w:eastAsia="fr-FR"/>
        </w:rPr>
        <w:sym w:font="Wingdings" w:char="F0AD"/>
      </w:r>
      <w:r>
        <w:rPr>
          <w:rFonts w:eastAsia="Times New Roman" w:cs="Times New Roman"/>
          <w:b/>
          <w:sz w:val="24"/>
          <w:szCs w:val="24"/>
          <w:lang w:eastAsia="fr-FR"/>
        </w:rPr>
        <w:t xml:space="preserve">  </w:t>
      </w:r>
      <w:r w:rsidR="00791B7B" w:rsidRPr="00791B7B">
        <w:rPr>
          <w:rFonts w:eastAsia="Times New Roman" w:cs="Times New Roman"/>
          <w:b/>
          <w:sz w:val="28"/>
          <w:szCs w:val="24"/>
          <w:lang w:eastAsia="fr-FR"/>
        </w:rPr>
        <w:t xml:space="preserve">Des </w:t>
      </w:r>
      <w:r w:rsidR="00791B7B">
        <w:rPr>
          <w:rFonts w:eastAsia="Times New Roman" w:cs="Times New Roman"/>
          <w:b/>
          <w:sz w:val="28"/>
          <w:szCs w:val="24"/>
          <w:lang w:eastAsia="fr-FR"/>
        </w:rPr>
        <w:t xml:space="preserve">expositions et des </w:t>
      </w:r>
      <w:r w:rsidR="00791B7B" w:rsidRPr="00791B7B">
        <w:rPr>
          <w:rFonts w:eastAsia="Times New Roman" w:cs="Times New Roman"/>
          <w:b/>
          <w:sz w:val="28"/>
          <w:szCs w:val="24"/>
          <w:lang w:eastAsia="fr-FR"/>
        </w:rPr>
        <w:t>animations</w:t>
      </w:r>
      <w:r w:rsidR="00791B7B">
        <w:rPr>
          <w:rFonts w:eastAsia="Times New Roman" w:cs="Times New Roman"/>
          <w:b/>
          <w:sz w:val="28"/>
          <w:szCs w:val="24"/>
          <w:lang w:eastAsia="fr-FR"/>
        </w:rPr>
        <w:t xml:space="preserve"> : </w:t>
      </w:r>
      <w:r w:rsidR="006F0C18">
        <w:rPr>
          <w:rFonts w:eastAsia="Times New Roman" w:cs="Times New Roman"/>
          <w:iCs/>
          <w:sz w:val="24"/>
          <w:szCs w:val="24"/>
          <w:lang w:eastAsia="fr-FR"/>
        </w:rPr>
        <w:t>Durant toute la période du symposium, du 4 au 20 juillet 2025</w:t>
      </w:r>
      <w:r w:rsidR="003D7089" w:rsidRPr="00735020">
        <w:rPr>
          <w:rFonts w:eastAsia="Times New Roman" w:cs="Times New Roman"/>
          <w:iCs/>
          <w:sz w:val="24"/>
          <w:szCs w:val="24"/>
          <w:lang w:eastAsia="fr-FR"/>
        </w:rPr>
        <w:t xml:space="preserve">, des expositions de peinture et sculpture seront visibles dans plusieurs lieux du village, notamment au gîte de la Métairie. Des animations seront proposées par le Perche Sarthois, ainsi </w:t>
      </w:r>
      <w:r w:rsidR="006F0C18">
        <w:rPr>
          <w:rFonts w:eastAsia="Times New Roman" w:cs="Times New Roman"/>
          <w:iCs/>
          <w:sz w:val="24"/>
          <w:szCs w:val="24"/>
          <w:lang w:eastAsia="fr-FR"/>
        </w:rPr>
        <w:t xml:space="preserve">que des concerts, spectacles, </w:t>
      </w:r>
      <w:r w:rsidR="003D7089" w:rsidRPr="00735020">
        <w:rPr>
          <w:rFonts w:eastAsia="Times New Roman" w:cs="Times New Roman"/>
          <w:iCs/>
          <w:sz w:val="24"/>
          <w:szCs w:val="24"/>
          <w:lang w:eastAsia="fr-FR"/>
        </w:rPr>
        <w:t>conférences</w:t>
      </w:r>
      <w:r w:rsidR="00791B7B">
        <w:rPr>
          <w:rFonts w:eastAsia="Times New Roman" w:cs="Times New Roman"/>
          <w:iCs/>
          <w:sz w:val="24"/>
          <w:szCs w:val="24"/>
          <w:lang w:eastAsia="fr-FR"/>
        </w:rPr>
        <w:t xml:space="preserve"> et un marché d’art.</w:t>
      </w:r>
      <w:r w:rsidR="003D7089" w:rsidRPr="00735020">
        <w:rPr>
          <w:rFonts w:eastAsia="Times New Roman" w:cs="Times New Roman"/>
          <w:iCs/>
          <w:sz w:val="24"/>
          <w:szCs w:val="24"/>
          <w:lang w:eastAsia="fr-FR"/>
        </w:rPr>
        <w:t xml:space="preserve"> </w:t>
      </w:r>
    </w:p>
    <w:p w:rsidR="004A710F" w:rsidRPr="00735020" w:rsidRDefault="004A710F" w:rsidP="00853D59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735020">
        <w:rPr>
          <w:rFonts w:eastAsia="Times New Roman" w:cs="Times New Roman"/>
          <w:i/>
          <w:iCs/>
          <w:sz w:val="24"/>
          <w:szCs w:val="24"/>
          <w:lang w:eastAsia="fr-FR"/>
        </w:rPr>
        <w:t xml:space="preserve">Le programme, en cours d'élaboration, sera </w:t>
      </w:r>
      <w:r w:rsidR="00997594" w:rsidRPr="00735020">
        <w:rPr>
          <w:rFonts w:eastAsia="Times New Roman" w:cs="Times New Roman"/>
          <w:i/>
          <w:iCs/>
          <w:sz w:val="24"/>
          <w:szCs w:val="24"/>
          <w:lang w:eastAsia="fr-FR"/>
        </w:rPr>
        <w:t xml:space="preserve">modifié et </w:t>
      </w:r>
      <w:r w:rsidRPr="00735020">
        <w:rPr>
          <w:rFonts w:eastAsia="Times New Roman" w:cs="Times New Roman"/>
          <w:i/>
          <w:iCs/>
          <w:sz w:val="24"/>
          <w:szCs w:val="24"/>
          <w:lang w:eastAsia="fr-FR"/>
        </w:rPr>
        <w:t>complété au fur et à mesure de la confirmation des animations</w:t>
      </w:r>
      <w:r w:rsidR="00997594" w:rsidRPr="00735020">
        <w:rPr>
          <w:rFonts w:eastAsia="Times New Roman" w:cs="Times New Roman"/>
          <w:i/>
          <w:iCs/>
          <w:sz w:val="24"/>
          <w:szCs w:val="24"/>
          <w:lang w:eastAsia="fr-FR"/>
        </w:rPr>
        <w:t xml:space="preserve"> et des intervenants</w:t>
      </w:r>
      <w:r w:rsidR="003D7089" w:rsidRPr="00735020">
        <w:rPr>
          <w:rFonts w:eastAsia="Times New Roman" w:cs="Times New Roman"/>
          <w:i/>
          <w:iCs/>
          <w:sz w:val="24"/>
          <w:szCs w:val="24"/>
          <w:lang w:eastAsia="fr-FR"/>
        </w:rPr>
        <w:t>.</w:t>
      </w:r>
    </w:p>
    <w:p w:rsidR="00365191" w:rsidRPr="00735020" w:rsidRDefault="00365191"/>
    <w:sectPr w:rsidR="00365191" w:rsidRPr="00735020" w:rsidSect="0073502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0F09A1"/>
    <w:multiLevelType w:val="hybridMultilevel"/>
    <w:tmpl w:val="87F227E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7AC23791"/>
    <w:multiLevelType w:val="multilevel"/>
    <w:tmpl w:val="CF9E7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10F"/>
    <w:rsid w:val="00017BEE"/>
    <w:rsid w:val="00081E4C"/>
    <w:rsid w:val="000B4A1D"/>
    <w:rsid w:val="000E63AF"/>
    <w:rsid w:val="00147A31"/>
    <w:rsid w:val="00155691"/>
    <w:rsid w:val="002E73E2"/>
    <w:rsid w:val="00365191"/>
    <w:rsid w:val="003D7089"/>
    <w:rsid w:val="003E3087"/>
    <w:rsid w:val="003E56F5"/>
    <w:rsid w:val="003F78D9"/>
    <w:rsid w:val="00414DBD"/>
    <w:rsid w:val="00492CE0"/>
    <w:rsid w:val="004A710F"/>
    <w:rsid w:val="00530ABC"/>
    <w:rsid w:val="005537C4"/>
    <w:rsid w:val="00567371"/>
    <w:rsid w:val="00575261"/>
    <w:rsid w:val="005D7C6E"/>
    <w:rsid w:val="005F26D5"/>
    <w:rsid w:val="006A28D3"/>
    <w:rsid w:val="006B2B5A"/>
    <w:rsid w:val="006E01FE"/>
    <w:rsid w:val="006F0C18"/>
    <w:rsid w:val="00735020"/>
    <w:rsid w:val="00771F93"/>
    <w:rsid w:val="00791B7B"/>
    <w:rsid w:val="00853D59"/>
    <w:rsid w:val="00923D1F"/>
    <w:rsid w:val="009448F1"/>
    <w:rsid w:val="00997594"/>
    <w:rsid w:val="009D0E27"/>
    <w:rsid w:val="00A367B3"/>
    <w:rsid w:val="00A54BA1"/>
    <w:rsid w:val="00AB03DA"/>
    <w:rsid w:val="00AC679D"/>
    <w:rsid w:val="00C4058C"/>
    <w:rsid w:val="00CE16A7"/>
    <w:rsid w:val="00D672B3"/>
    <w:rsid w:val="00D67B17"/>
    <w:rsid w:val="00D73E7B"/>
    <w:rsid w:val="00E14537"/>
    <w:rsid w:val="00E62F02"/>
    <w:rsid w:val="00E738D5"/>
    <w:rsid w:val="00F65C0D"/>
    <w:rsid w:val="00FE5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A71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4A710F"/>
    <w:rPr>
      <w:i/>
      <w:iCs/>
    </w:rPr>
  </w:style>
  <w:style w:type="character" w:styleId="lev">
    <w:name w:val="Strong"/>
    <w:basedOn w:val="Policepardfaut"/>
    <w:uiPriority w:val="22"/>
    <w:qFormat/>
    <w:rsid w:val="00771F93"/>
    <w:rPr>
      <w:b/>
      <w:bCs/>
    </w:rPr>
  </w:style>
  <w:style w:type="paragraph" w:customStyle="1" w:styleId="Default">
    <w:name w:val="Default"/>
    <w:rsid w:val="00147A3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gende">
    <w:name w:val="caption"/>
    <w:basedOn w:val="Normal"/>
    <w:next w:val="Normal"/>
    <w:uiPriority w:val="35"/>
    <w:unhideWhenUsed/>
    <w:qFormat/>
    <w:rsid w:val="00853D59"/>
    <w:pPr>
      <w:spacing w:line="240" w:lineRule="auto"/>
    </w:pPr>
    <w:rPr>
      <w:i/>
      <w:iCs/>
      <w:color w:val="1F497D" w:themeColor="text2"/>
      <w:kern w:val="2"/>
      <w:sz w:val="18"/>
      <w:szCs w:val="18"/>
      <w14:ligatures w14:val="standardContextual"/>
    </w:rPr>
  </w:style>
  <w:style w:type="paragraph" w:styleId="Paragraphedeliste">
    <w:name w:val="List Paragraph"/>
    <w:basedOn w:val="Normal"/>
    <w:uiPriority w:val="34"/>
    <w:qFormat/>
    <w:rsid w:val="00853D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A71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4A710F"/>
    <w:rPr>
      <w:i/>
      <w:iCs/>
    </w:rPr>
  </w:style>
  <w:style w:type="character" w:styleId="lev">
    <w:name w:val="Strong"/>
    <w:basedOn w:val="Policepardfaut"/>
    <w:uiPriority w:val="22"/>
    <w:qFormat/>
    <w:rsid w:val="00771F93"/>
    <w:rPr>
      <w:b/>
      <w:bCs/>
    </w:rPr>
  </w:style>
  <w:style w:type="paragraph" w:customStyle="1" w:styleId="Default">
    <w:name w:val="Default"/>
    <w:rsid w:val="00147A3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gende">
    <w:name w:val="caption"/>
    <w:basedOn w:val="Normal"/>
    <w:next w:val="Normal"/>
    <w:uiPriority w:val="35"/>
    <w:unhideWhenUsed/>
    <w:qFormat/>
    <w:rsid w:val="00853D59"/>
    <w:pPr>
      <w:spacing w:line="240" w:lineRule="auto"/>
    </w:pPr>
    <w:rPr>
      <w:i/>
      <w:iCs/>
      <w:color w:val="1F497D" w:themeColor="text2"/>
      <w:kern w:val="2"/>
      <w:sz w:val="18"/>
      <w:szCs w:val="18"/>
      <w14:ligatures w14:val="standardContextual"/>
    </w:rPr>
  </w:style>
  <w:style w:type="paragraph" w:styleId="Paragraphedeliste">
    <w:name w:val="List Paragraph"/>
    <w:basedOn w:val="Normal"/>
    <w:uiPriority w:val="34"/>
    <w:qFormat/>
    <w:rsid w:val="00853D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1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533</Words>
  <Characters>2935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</cp:revision>
  <dcterms:created xsi:type="dcterms:W3CDTF">2024-07-17T16:32:00Z</dcterms:created>
  <dcterms:modified xsi:type="dcterms:W3CDTF">2024-08-27T16:33:00Z</dcterms:modified>
</cp:coreProperties>
</file>